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kinsoku/>
        <w:wordWrap/>
        <w:overflowPunct/>
        <w:topLinePunct w:val="0"/>
        <w:autoSpaceDE/>
        <w:autoSpaceDN/>
        <w:bidi w:val="0"/>
        <w:adjustRightInd/>
        <w:snapToGrid/>
        <w:spacing w:before="157" w:beforeLines="50" w:beforeAutospacing="0" w:after="313" w:afterLines="100" w:afterAutospacing="0" w:line="360" w:lineRule="auto"/>
        <w:ind w:right="0"/>
        <w:jc w:val="center"/>
        <w:textAlignment w:val="auto"/>
        <w:rPr>
          <w:rFonts w:hint="eastAsia" w:ascii="宋体" w:hAnsi="宋体" w:eastAsia="宋体" w:cs="宋体"/>
          <w:b/>
          <w:bCs/>
          <w:color w:val="000000" w:themeColor="text1"/>
          <w:sz w:val="32"/>
          <w:szCs w:val="32"/>
          <w:lang w:eastAsia="zh-CN"/>
          <w14:textFill>
            <w14:solidFill>
              <w14:schemeClr w14:val="tx1"/>
            </w14:solidFill>
          </w14:textFill>
        </w:rPr>
      </w:pPr>
      <w:r>
        <w:rPr>
          <w:rFonts w:hint="eastAsia" w:ascii="宋体" w:hAnsi="宋体" w:eastAsia="宋体" w:cs="宋体"/>
          <w:b/>
          <w:bCs/>
          <w:color w:val="000000" w:themeColor="text1"/>
          <w:sz w:val="32"/>
          <w:szCs w:val="32"/>
          <w:lang w:eastAsia="zh-CN"/>
          <w14:textFill>
            <w14:solidFill>
              <w14:schemeClr w14:val="tx1"/>
            </w14:solidFill>
          </w14:textFill>
        </w:rPr>
        <w:t>关于</w:t>
      </w:r>
      <w:r>
        <w:rPr>
          <w:rFonts w:hint="eastAsia" w:ascii="宋体" w:hAnsi="宋体" w:eastAsia="宋体" w:cs="宋体"/>
          <w:b/>
          <w:bCs/>
          <w:color w:val="000000" w:themeColor="text1"/>
          <w:sz w:val="32"/>
          <w:szCs w:val="32"/>
          <w:lang w:val="en-US" w:eastAsia="zh-CN"/>
          <w14:textFill>
            <w14:solidFill>
              <w14:schemeClr w14:val="tx1"/>
            </w14:solidFill>
          </w14:textFill>
        </w:rPr>
        <w:t>2024届本科生毕业论文（设计）替代申请的通知</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560" w:firstLineChars="200"/>
        <w:jc w:val="left"/>
        <w:textAlignment w:val="auto"/>
        <w:rPr>
          <w:rFonts w:hint="eastAsia" w:asciiTheme="majorEastAsia" w:hAnsiTheme="majorEastAsia" w:eastAsiaTheme="majorEastAsia" w:cstheme="majorEastAsia"/>
          <w:color w:val="000000" w:themeColor="text1"/>
          <w:sz w:val="28"/>
          <w:szCs w:val="28"/>
          <w:lang w:eastAsia="zh-CN"/>
          <w14:textFill>
            <w14:solidFill>
              <w14:schemeClr w14:val="tx1"/>
            </w14:solidFill>
          </w14:textFill>
        </w:rPr>
      </w:pPr>
      <w:r>
        <w:rPr>
          <w:rFonts w:hint="eastAsia" w:asciiTheme="majorEastAsia" w:hAnsiTheme="majorEastAsia" w:eastAsiaTheme="majorEastAsia" w:cstheme="majorEastAsia"/>
          <w:color w:val="000000" w:themeColor="text1"/>
          <w:sz w:val="28"/>
          <w:szCs w:val="28"/>
          <w:lang w:eastAsia="zh-CN"/>
          <w14:textFill>
            <w14:solidFill>
              <w14:schemeClr w14:val="tx1"/>
            </w14:solidFill>
          </w14:textFill>
        </w:rPr>
        <w:t>为落实《生命科学学院本科生毕业论文（设计）替代办法实施细则》，现将20</w:t>
      </w:r>
      <w:r>
        <w:rPr>
          <w:rFonts w:hint="eastAsia" w:asciiTheme="majorEastAsia" w:hAnsiTheme="majorEastAsia" w:eastAsiaTheme="majorEastAsia" w:cstheme="majorEastAsia"/>
          <w:color w:val="000000" w:themeColor="text1"/>
          <w:sz w:val="28"/>
          <w:szCs w:val="28"/>
          <w:lang w:val="en-US" w:eastAsia="zh-CN"/>
          <w14:textFill>
            <w14:solidFill>
              <w14:schemeClr w14:val="tx1"/>
            </w14:solidFill>
          </w14:textFill>
        </w:rPr>
        <w:t>24</w:t>
      </w:r>
      <w:r>
        <w:rPr>
          <w:rFonts w:hint="eastAsia" w:asciiTheme="majorEastAsia" w:hAnsiTheme="majorEastAsia" w:eastAsiaTheme="majorEastAsia" w:cstheme="majorEastAsia"/>
          <w:color w:val="000000" w:themeColor="text1"/>
          <w:sz w:val="28"/>
          <w:szCs w:val="28"/>
          <w:lang w:eastAsia="zh-CN"/>
          <w14:textFill>
            <w14:solidFill>
              <w14:schemeClr w14:val="tx1"/>
            </w14:solidFill>
          </w14:textFill>
        </w:rPr>
        <w:t>届本科生毕业论文（设计）替代申请的工作安排如下:</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102" w:afterAutospacing="0" w:line="317" w:lineRule="atLeast"/>
        <w:ind w:right="286" w:rightChars="0"/>
        <w:jc w:val="left"/>
        <w:textAlignment w:val="auto"/>
        <w:rPr>
          <w:rFonts w:hint="eastAsia" w:asciiTheme="majorEastAsia" w:hAnsiTheme="majorEastAsia" w:eastAsiaTheme="majorEastAsia" w:cstheme="majorEastAsia"/>
          <w:color w:val="000000" w:themeColor="text1"/>
          <w:sz w:val="28"/>
          <w:szCs w:val="28"/>
          <w:lang w:val="en-US" w:eastAsia="zh-CN"/>
          <w14:textFill>
            <w14:solidFill>
              <w14:schemeClr w14:val="tx1"/>
            </w14:solidFill>
          </w14:textFill>
        </w:rPr>
      </w:pPr>
      <w:r>
        <w:rPr>
          <w:rFonts w:hint="eastAsia" w:asciiTheme="majorEastAsia" w:hAnsiTheme="majorEastAsia" w:eastAsiaTheme="majorEastAsia" w:cstheme="majorEastAsia"/>
          <w:color w:val="000000" w:themeColor="text1"/>
          <w:kern w:val="0"/>
          <w:sz w:val="28"/>
          <w:szCs w:val="28"/>
          <w:lang w:val="en-US" w:eastAsia="zh-CN" w:bidi="ar"/>
          <w14:textFill>
            <w14:solidFill>
              <w14:schemeClr w14:val="tx1"/>
            </w14:solidFill>
          </w14:textFill>
        </w:rPr>
        <w:t>一、</w:t>
      </w:r>
      <w:r>
        <w:rPr>
          <w:rFonts w:hint="eastAsia" w:asciiTheme="majorEastAsia" w:hAnsiTheme="majorEastAsia" w:eastAsiaTheme="majorEastAsia" w:cstheme="majorEastAsia"/>
          <w:color w:val="000000" w:themeColor="text1"/>
          <w:sz w:val="28"/>
          <w:szCs w:val="28"/>
          <w:lang w:val="en-US" w:eastAsia="zh-CN"/>
          <w14:textFill>
            <w14:solidFill>
              <w14:schemeClr w14:val="tx1"/>
            </w14:solidFill>
          </w14:textFill>
        </w:rPr>
        <w:t>申请条件（自审）</w:t>
      </w:r>
    </w:p>
    <w:tbl>
      <w:tblPr>
        <w:tblStyle w:val="4"/>
        <w:tblW w:w="86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5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pStyle w:val="2"/>
              <w:keepNext w:val="0"/>
              <w:keepLines w:val="0"/>
              <w:widowControl/>
              <w:numPr>
                <w:ilvl w:val="0"/>
                <w:numId w:val="0"/>
              </w:numPr>
              <w:suppressLineNumbers w:val="0"/>
              <w:spacing w:before="102" w:beforeAutospacing="0" w:after="102" w:afterAutospacing="0" w:line="317" w:lineRule="atLeast"/>
              <w:ind w:right="286" w:rightChars="0"/>
              <w:jc w:val="both"/>
              <w:rPr>
                <w:rFonts w:hint="eastAsia" w:asciiTheme="minorEastAsia" w:hAnsiTheme="minorEastAsia" w:eastAsiaTheme="minorEastAsia" w:cstheme="minorEastAsia"/>
                <w:color w:val="000000" w:themeColor="text1"/>
                <w:sz w:val="24"/>
                <w:szCs w:val="24"/>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vertAlign w:val="baseline"/>
                <w:lang w:val="en-US" w:eastAsia="zh-CN"/>
                <w14:textFill>
                  <w14:solidFill>
                    <w14:schemeClr w14:val="tx1"/>
                  </w14:solidFill>
                </w14:textFill>
              </w:rPr>
              <w:t>申请内容</w:t>
            </w:r>
          </w:p>
        </w:tc>
        <w:tc>
          <w:tcPr>
            <w:tcW w:w="5809" w:type="dxa"/>
            <w:vAlign w:val="center"/>
          </w:tcPr>
          <w:p>
            <w:pPr>
              <w:pStyle w:val="2"/>
              <w:keepNext w:val="0"/>
              <w:keepLines w:val="0"/>
              <w:widowControl/>
              <w:numPr>
                <w:ilvl w:val="0"/>
                <w:numId w:val="0"/>
              </w:numPr>
              <w:suppressLineNumbers w:val="0"/>
              <w:spacing w:before="102" w:beforeAutospacing="0" w:after="102" w:afterAutospacing="0" w:line="317" w:lineRule="atLeast"/>
              <w:ind w:right="286" w:rightChars="0"/>
              <w:jc w:val="both"/>
              <w:rPr>
                <w:rFonts w:hint="eastAsia" w:asciiTheme="minorEastAsia" w:hAnsiTheme="minorEastAsia" w:eastAsiaTheme="minorEastAsia" w:cstheme="minorEastAsia"/>
                <w:color w:val="000000" w:themeColor="text1"/>
                <w:sz w:val="24"/>
                <w:szCs w:val="24"/>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vertAlign w:val="baseline"/>
                <w:lang w:val="en-US" w:eastAsia="zh-CN"/>
                <w14:textFill>
                  <w14:solidFill>
                    <w14:schemeClr w14:val="tx1"/>
                  </w14:solidFill>
                </w14:textFill>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pStyle w:val="2"/>
              <w:keepNext w:val="0"/>
              <w:keepLines w:val="0"/>
              <w:widowControl/>
              <w:numPr>
                <w:ilvl w:val="0"/>
                <w:numId w:val="0"/>
              </w:numPr>
              <w:suppressLineNumbers w:val="0"/>
              <w:spacing w:before="102" w:beforeAutospacing="0" w:after="102" w:afterAutospacing="0" w:line="317" w:lineRule="atLeast"/>
              <w:ind w:right="286" w:rightChars="0"/>
              <w:jc w:val="both"/>
              <w:rPr>
                <w:rFonts w:hint="eastAsia" w:asciiTheme="minorEastAsia" w:hAnsiTheme="minorEastAsia" w:eastAsiaTheme="minorEastAsia" w:cstheme="minorEastAsia"/>
                <w:color w:val="000000" w:themeColor="text1"/>
                <w:sz w:val="22"/>
                <w:szCs w:val="22"/>
                <w:vertAlign w:val="baseline"/>
                <w:lang w:val="en-US" w:eastAsia="zh-CN"/>
                <w14:textFill>
                  <w14:solidFill>
                    <w14:schemeClr w14:val="tx1"/>
                  </w14:solidFill>
                </w14:textFill>
              </w:rPr>
            </w:pPr>
            <w:r>
              <w:rPr>
                <w:rFonts w:hint="eastAsia" w:asciiTheme="minorEastAsia" w:hAnsiTheme="minorEastAsia" w:eastAsiaTheme="minorEastAsia" w:cstheme="minorEastAsia"/>
                <w:color w:val="333333"/>
                <w:sz w:val="22"/>
                <w:szCs w:val="22"/>
                <w:lang w:eastAsia="zh-CN"/>
              </w:rPr>
              <w:t>学术论文</w:t>
            </w:r>
          </w:p>
        </w:tc>
        <w:tc>
          <w:tcPr>
            <w:tcW w:w="5809" w:type="dxa"/>
            <w:vAlign w:val="center"/>
          </w:tcPr>
          <w:p>
            <w:pPr>
              <w:pStyle w:val="2"/>
              <w:keepNext w:val="0"/>
              <w:keepLines w:val="0"/>
              <w:widowControl/>
              <w:numPr>
                <w:ilvl w:val="0"/>
                <w:numId w:val="0"/>
              </w:numPr>
              <w:suppressLineNumbers w:val="0"/>
              <w:spacing w:before="102" w:beforeAutospacing="0" w:after="102" w:afterAutospacing="0" w:line="317" w:lineRule="atLeast"/>
              <w:ind w:right="286" w:rightChars="0"/>
              <w:jc w:val="both"/>
              <w:rPr>
                <w:rFonts w:hint="eastAsia" w:asciiTheme="minorEastAsia" w:hAnsiTheme="minorEastAsia" w:eastAsiaTheme="minorEastAsia" w:cstheme="minorEastAsia"/>
                <w:color w:val="333333"/>
                <w:sz w:val="22"/>
                <w:szCs w:val="22"/>
                <w:lang w:eastAsia="zh-CN"/>
              </w:rPr>
            </w:pPr>
            <w:r>
              <w:rPr>
                <w:rFonts w:hint="eastAsia" w:asciiTheme="minorEastAsia" w:hAnsiTheme="minorEastAsia" w:eastAsiaTheme="minorEastAsia" w:cstheme="minorEastAsia"/>
                <w:color w:val="000000" w:themeColor="text1"/>
                <w:sz w:val="22"/>
                <w:szCs w:val="22"/>
                <w:vertAlign w:val="baseline"/>
                <w:lang w:val="en-US" w:eastAsia="zh-CN"/>
                <w14:textFill>
                  <w14:solidFill>
                    <w14:schemeClr w14:val="tx1"/>
                  </w14:solidFill>
                </w14:textFill>
              </w:rPr>
              <w:t>⑴</w:t>
            </w:r>
            <w:r>
              <w:rPr>
                <w:rFonts w:hint="eastAsia" w:asciiTheme="minorEastAsia" w:hAnsiTheme="minorEastAsia" w:eastAsiaTheme="minorEastAsia" w:cstheme="minorEastAsia"/>
                <w:color w:val="333333"/>
                <w:sz w:val="22"/>
                <w:szCs w:val="22"/>
                <w:lang w:eastAsia="zh-CN"/>
              </w:rPr>
              <w:t>本人为第一作者或者指导导师为第一作者学生为第二作者；</w:t>
            </w:r>
          </w:p>
          <w:p>
            <w:pPr>
              <w:pStyle w:val="2"/>
              <w:keepNext w:val="0"/>
              <w:keepLines w:val="0"/>
              <w:widowControl/>
              <w:numPr>
                <w:ilvl w:val="0"/>
                <w:numId w:val="0"/>
              </w:numPr>
              <w:suppressLineNumbers w:val="0"/>
              <w:spacing w:before="102" w:beforeAutospacing="0" w:after="102" w:afterAutospacing="0" w:line="317" w:lineRule="atLeast"/>
              <w:ind w:right="286" w:rightChars="0"/>
              <w:jc w:val="both"/>
              <w:rPr>
                <w:rFonts w:hint="eastAsia" w:asciiTheme="minorEastAsia" w:hAnsiTheme="minorEastAsia" w:eastAsiaTheme="minorEastAsia" w:cstheme="minorEastAsia"/>
                <w:color w:val="333333"/>
                <w:sz w:val="22"/>
                <w:szCs w:val="22"/>
                <w:lang w:eastAsia="zh-CN"/>
              </w:rPr>
            </w:pPr>
            <w:r>
              <w:rPr>
                <w:rFonts w:hint="eastAsia" w:asciiTheme="minorEastAsia" w:hAnsiTheme="minorEastAsia" w:eastAsiaTheme="minorEastAsia" w:cstheme="minorEastAsia"/>
                <w:color w:val="000000" w:themeColor="text1"/>
                <w:sz w:val="22"/>
                <w:szCs w:val="22"/>
                <w:vertAlign w:val="baseline"/>
                <w:lang w:val="en-US" w:eastAsia="zh-CN"/>
                <w14:textFill>
                  <w14:solidFill>
                    <w14:schemeClr w14:val="tx1"/>
                  </w14:solidFill>
                </w14:textFill>
              </w:rPr>
              <w:t>⑵</w:t>
            </w:r>
            <w:r>
              <w:rPr>
                <w:rFonts w:hint="eastAsia" w:asciiTheme="minorEastAsia" w:hAnsiTheme="minorEastAsia" w:eastAsiaTheme="minorEastAsia" w:cstheme="minorEastAsia"/>
                <w:color w:val="333333"/>
                <w:sz w:val="22"/>
                <w:szCs w:val="22"/>
                <w:lang w:eastAsia="zh-CN"/>
              </w:rPr>
              <w:t>与本专业相关的学术论文、发表在学校认定的一级</w:t>
            </w:r>
            <w:r>
              <w:rPr>
                <w:rFonts w:hint="eastAsia" w:asciiTheme="minorEastAsia" w:hAnsiTheme="minorEastAsia" w:eastAsiaTheme="minorEastAsia" w:cstheme="minorEastAsia"/>
                <w:color w:val="333333"/>
                <w:sz w:val="22"/>
                <w:szCs w:val="22"/>
              </w:rPr>
              <w:t>(</w:t>
            </w:r>
            <w:r>
              <w:rPr>
                <w:rFonts w:hint="eastAsia" w:asciiTheme="minorEastAsia" w:hAnsiTheme="minorEastAsia" w:eastAsiaTheme="minorEastAsia" w:cstheme="minorEastAsia"/>
                <w:color w:val="333333"/>
                <w:sz w:val="22"/>
                <w:szCs w:val="22"/>
                <w:lang w:eastAsia="zh-CN"/>
              </w:rPr>
              <w:t>含</w:t>
            </w:r>
            <w:r>
              <w:rPr>
                <w:rFonts w:hint="eastAsia" w:asciiTheme="minorEastAsia" w:hAnsiTheme="minorEastAsia" w:eastAsiaTheme="minorEastAsia" w:cstheme="minorEastAsia"/>
                <w:color w:val="333333"/>
                <w:sz w:val="22"/>
                <w:szCs w:val="22"/>
              </w:rPr>
              <w:t>)</w:t>
            </w:r>
            <w:r>
              <w:rPr>
                <w:rFonts w:hint="eastAsia" w:asciiTheme="minorEastAsia" w:hAnsiTheme="minorEastAsia" w:eastAsiaTheme="minorEastAsia" w:cstheme="minorEastAsia"/>
                <w:color w:val="333333"/>
                <w:sz w:val="22"/>
                <w:szCs w:val="22"/>
                <w:lang w:eastAsia="zh-CN"/>
              </w:rPr>
              <w:t>以上刊物（</w:t>
            </w:r>
            <w:r>
              <w:rPr>
                <w:rFonts w:hint="eastAsia" w:asciiTheme="minorEastAsia" w:hAnsiTheme="minorEastAsia" w:eastAsiaTheme="minorEastAsia" w:cstheme="minorEastAsia"/>
                <w:color w:val="333333"/>
                <w:sz w:val="22"/>
                <w:szCs w:val="22"/>
                <w:u w:val="single"/>
                <w:lang w:eastAsia="zh-CN"/>
              </w:rPr>
              <w:t>必须注明作者单位为浙江师范大学</w:t>
            </w:r>
            <w:r>
              <w:rPr>
                <w:rFonts w:hint="eastAsia" w:asciiTheme="minorEastAsia" w:hAnsiTheme="minorEastAsia" w:eastAsiaTheme="minorEastAsia" w:cstheme="minorEastAsia"/>
                <w:color w:val="333333"/>
                <w:sz w:val="22"/>
                <w:szCs w:val="22"/>
                <w:lang w:eastAsia="zh-CN"/>
              </w:rPr>
              <w:t>）；</w:t>
            </w:r>
          </w:p>
          <w:p>
            <w:pPr>
              <w:pStyle w:val="2"/>
              <w:keepNext w:val="0"/>
              <w:keepLines w:val="0"/>
              <w:widowControl/>
              <w:numPr>
                <w:ilvl w:val="0"/>
                <w:numId w:val="0"/>
              </w:numPr>
              <w:suppressLineNumbers w:val="0"/>
              <w:spacing w:before="102" w:beforeAutospacing="0" w:after="102" w:afterAutospacing="0" w:line="317" w:lineRule="atLeast"/>
              <w:ind w:right="286" w:rightChars="0"/>
              <w:jc w:val="both"/>
              <w:rPr>
                <w:rFonts w:hint="eastAsia" w:asciiTheme="minorEastAsia" w:hAnsiTheme="minorEastAsia" w:eastAsiaTheme="minorEastAsia" w:cstheme="minorEastAsia"/>
                <w:color w:val="000000" w:themeColor="text1"/>
                <w:sz w:val="22"/>
                <w:szCs w:val="22"/>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2"/>
                <w:szCs w:val="22"/>
                <w:vertAlign w:val="baseline"/>
                <w:lang w:val="en-US" w:eastAsia="zh-CN"/>
                <w14:textFill>
                  <w14:solidFill>
                    <w14:schemeClr w14:val="tx1"/>
                  </w14:solidFill>
                </w14:textFill>
              </w:rPr>
              <w:t>⑶</w:t>
            </w:r>
            <w:r>
              <w:rPr>
                <w:rFonts w:hint="eastAsia" w:asciiTheme="minorEastAsia" w:hAnsiTheme="minorEastAsia" w:eastAsiaTheme="minorEastAsia" w:cstheme="minorEastAsia"/>
                <w:color w:val="333333"/>
                <w:sz w:val="22"/>
                <w:szCs w:val="22"/>
                <w:lang w:eastAsia="zh-CN"/>
              </w:rPr>
              <w:t>字数达</w:t>
            </w:r>
            <w:r>
              <w:rPr>
                <w:rFonts w:hint="eastAsia" w:asciiTheme="minorEastAsia" w:hAnsiTheme="minorEastAsia" w:eastAsiaTheme="minorEastAsia" w:cstheme="minorEastAsia"/>
                <w:color w:val="333333"/>
                <w:sz w:val="22"/>
                <w:szCs w:val="22"/>
              </w:rPr>
              <w:t>3000</w:t>
            </w:r>
            <w:r>
              <w:rPr>
                <w:rFonts w:hint="eastAsia" w:asciiTheme="minorEastAsia" w:hAnsiTheme="minorEastAsia" w:eastAsiaTheme="minorEastAsia" w:cstheme="minorEastAsia"/>
                <w:color w:val="333333"/>
                <w:sz w:val="22"/>
                <w:szCs w:val="22"/>
                <w:lang w:eastAsia="zh-CN"/>
              </w:rPr>
              <w:t>字以上。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pStyle w:val="2"/>
              <w:keepNext w:val="0"/>
              <w:keepLines w:val="0"/>
              <w:widowControl/>
              <w:numPr>
                <w:ilvl w:val="0"/>
                <w:numId w:val="0"/>
              </w:numPr>
              <w:suppressLineNumbers w:val="0"/>
              <w:spacing w:before="102" w:beforeAutospacing="0" w:after="102" w:afterAutospacing="0" w:line="317" w:lineRule="atLeast"/>
              <w:ind w:right="286" w:rightChars="0"/>
              <w:jc w:val="both"/>
              <w:rPr>
                <w:rFonts w:hint="eastAsia" w:asciiTheme="minorEastAsia" w:hAnsiTheme="minorEastAsia" w:eastAsiaTheme="minorEastAsia" w:cstheme="minorEastAsia"/>
                <w:color w:val="000000" w:themeColor="text1"/>
                <w:sz w:val="22"/>
                <w:szCs w:val="22"/>
                <w:vertAlign w:val="baseline"/>
                <w:lang w:val="en-US" w:eastAsia="zh-CN"/>
                <w14:textFill>
                  <w14:solidFill>
                    <w14:schemeClr w14:val="tx1"/>
                  </w14:solidFill>
                </w14:textFill>
              </w:rPr>
            </w:pPr>
            <w:r>
              <w:rPr>
                <w:rFonts w:hint="eastAsia" w:asciiTheme="minorEastAsia" w:hAnsiTheme="minorEastAsia" w:eastAsiaTheme="minorEastAsia" w:cstheme="minorEastAsia"/>
                <w:color w:val="333333"/>
                <w:sz w:val="22"/>
                <w:szCs w:val="22"/>
                <w:lang w:eastAsia="zh-CN"/>
              </w:rPr>
              <w:t>学科竞赛作品</w:t>
            </w:r>
          </w:p>
        </w:tc>
        <w:tc>
          <w:tcPr>
            <w:tcW w:w="5809" w:type="dxa"/>
            <w:vAlign w:val="center"/>
          </w:tcPr>
          <w:p>
            <w:pPr>
              <w:pStyle w:val="2"/>
              <w:keepNext w:val="0"/>
              <w:keepLines w:val="0"/>
              <w:widowControl/>
              <w:numPr>
                <w:ilvl w:val="0"/>
                <w:numId w:val="0"/>
              </w:numPr>
              <w:suppressLineNumbers w:val="0"/>
              <w:spacing w:before="102" w:beforeAutospacing="0" w:after="102" w:afterAutospacing="0" w:line="317" w:lineRule="atLeast"/>
              <w:ind w:right="286" w:rightChars="0"/>
              <w:jc w:val="both"/>
              <w:rPr>
                <w:rFonts w:hint="eastAsia" w:asciiTheme="minorEastAsia" w:hAnsiTheme="minorEastAsia" w:eastAsiaTheme="minorEastAsia" w:cstheme="minorEastAsia"/>
                <w:color w:val="333333"/>
                <w:sz w:val="22"/>
                <w:szCs w:val="22"/>
                <w:lang w:eastAsia="zh-CN"/>
              </w:rPr>
            </w:pPr>
            <w:r>
              <w:rPr>
                <w:rFonts w:hint="eastAsia" w:asciiTheme="minorEastAsia" w:hAnsiTheme="minorEastAsia" w:eastAsiaTheme="minorEastAsia" w:cstheme="minorEastAsia"/>
                <w:color w:val="000000" w:themeColor="text1"/>
                <w:sz w:val="22"/>
                <w:szCs w:val="22"/>
                <w:vertAlign w:val="baseline"/>
                <w:lang w:val="en-US" w:eastAsia="zh-CN"/>
                <w14:textFill>
                  <w14:solidFill>
                    <w14:schemeClr w14:val="tx1"/>
                  </w14:solidFill>
                </w14:textFill>
              </w:rPr>
              <w:t>⑴</w:t>
            </w:r>
            <w:r>
              <w:rPr>
                <w:rFonts w:hint="eastAsia" w:asciiTheme="minorEastAsia" w:hAnsiTheme="minorEastAsia" w:eastAsiaTheme="minorEastAsia" w:cstheme="minorEastAsia"/>
                <w:color w:val="333333"/>
                <w:sz w:val="22"/>
                <w:szCs w:val="22"/>
                <w:lang w:eastAsia="zh-CN"/>
              </w:rPr>
              <w:t>学校认定的三大赛事且获国家级次高奖及以上；</w:t>
            </w:r>
          </w:p>
          <w:p>
            <w:pPr>
              <w:pStyle w:val="2"/>
              <w:keepNext w:val="0"/>
              <w:keepLines w:val="0"/>
              <w:widowControl/>
              <w:numPr>
                <w:ilvl w:val="0"/>
                <w:numId w:val="0"/>
              </w:numPr>
              <w:suppressLineNumbers w:val="0"/>
              <w:spacing w:before="102" w:beforeAutospacing="0" w:after="102" w:afterAutospacing="0" w:line="317" w:lineRule="atLeast"/>
              <w:ind w:right="286" w:rightChars="0"/>
              <w:jc w:val="both"/>
              <w:rPr>
                <w:rFonts w:hint="eastAsia" w:asciiTheme="minorEastAsia" w:hAnsiTheme="minorEastAsia" w:eastAsiaTheme="minorEastAsia" w:cstheme="minorEastAsia"/>
                <w:color w:val="333333"/>
                <w:sz w:val="22"/>
                <w:szCs w:val="22"/>
                <w:lang w:val="en-US" w:eastAsia="zh-CN"/>
              </w:rPr>
            </w:pPr>
            <w:r>
              <w:rPr>
                <w:rFonts w:hint="eastAsia" w:asciiTheme="minorEastAsia" w:hAnsiTheme="minorEastAsia" w:eastAsiaTheme="minorEastAsia" w:cstheme="minorEastAsia"/>
                <w:color w:val="000000" w:themeColor="text1"/>
                <w:sz w:val="22"/>
                <w:szCs w:val="22"/>
                <w:vertAlign w:val="baseline"/>
                <w:lang w:val="en-US" w:eastAsia="zh-CN"/>
                <w14:textFill>
                  <w14:solidFill>
                    <w14:schemeClr w14:val="tx1"/>
                  </w14:solidFill>
                </w14:textFill>
              </w:rPr>
              <w:t>⑵</w:t>
            </w:r>
            <w:r>
              <w:rPr>
                <w:rFonts w:hint="eastAsia" w:asciiTheme="minorEastAsia" w:hAnsiTheme="minorEastAsia" w:eastAsiaTheme="minorEastAsia" w:cstheme="minorEastAsia"/>
                <w:color w:val="333333"/>
                <w:sz w:val="22"/>
                <w:szCs w:val="22"/>
                <w:lang w:eastAsia="zh-CN"/>
              </w:rPr>
              <w:t>其他各类学科竞赛获国家级一等奖（最高奖）并与本专业有关的科研作品（论文、设计或调查报告等）。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pPr>
              <w:pStyle w:val="2"/>
              <w:keepNext w:val="0"/>
              <w:keepLines w:val="0"/>
              <w:widowControl/>
              <w:numPr>
                <w:ilvl w:val="0"/>
                <w:numId w:val="0"/>
              </w:numPr>
              <w:suppressLineNumbers w:val="0"/>
              <w:spacing w:before="102" w:beforeAutospacing="0" w:after="102" w:afterAutospacing="0" w:line="317" w:lineRule="atLeast"/>
              <w:ind w:right="286" w:rightChars="0"/>
              <w:jc w:val="both"/>
              <w:rPr>
                <w:rFonts w:hint="eastAsia" w:asciiTheme="minorEastAsia" w:hAnsiTheme="minorEastAsia" w:eastAsiaTheme="minorEastAsia" w:cstheme="minorEastAsia"/>
                <w:color w:val="000000" w:themeColor="text1"/>
                <w:sz w:val="22"/>
                <w:szCs w:val="22"/>
                <w:vertAlign w:val="baseline"/>
                <w:lang w:val="en-US" w:eastAsia="zh-CN"/>
                <w14:textFill>
                  <w14:solidFill>
                    <w14:schemeClr w14:val="tx1"/>
                  </w14:solidFill>
                </w14:textFill>
              </w:rPr>
            </w:pPr>
            <w:r>
              <w:rPr>
                <w:rFonts w:hint="eastAsia" w:asciiTheme="minorEastAsia" w:hAnsiTheme="minorEastAsia" w:eastAsiaTheme="minorEastAsia" w:cstheme="minorEastAsia"/>
                <w:color w:val="333333"/>
                <w:sz w:val="22"/>
                <w:szCs w:val="22"/>
                <w:lang w:eastAsia="zh-CN"/>
              </w:rPr>
              <w:t>专利发明</w:t>
            </w:r>
          </w:p>
        </w:tc>
        <w:tc>
          <w:tcPr>
            <w:tcW w:w="5809" w:type="dxa"/>
            <w:vAlign w:val="center"/>
          </w:tcPr>
          <w:p>
            <w:pPr>
              <w:pStyle w:val="2"/>
              <w:keepNext w:val="0"/>
              <w:keepLines w:val="0"/>
              <w:widowControl/>
              <w:numPr>
                <w:ilvl w:val="0"/>
                <w:numId w:val="0"/>
              </w:numPr>
              <w:suppressLineNumbers w:val="0"/>
              <w:spacing w:before="102" w:beforeAutospacing="0" w:after="102" w:afterAutospacing="0" w:line="317" w:lineRule="atLeast"/>
              <w:ind w:right="286" w:rightChars="0"/>
              <w:jc w:val="both"/>
              <w:rPr>
                <w:rFonts w:hint="eastAsia" w:asciiTheme="minorEastAsia" w:hAnsiTheme="minorEastAsia" w:eastAsiaTheme="minorEastAsia" w:cstheme="minorEastAsia"/>
                <w:color w:val="333333"/>
                <w:sz w:val="22"/>
                <w:szCs w:val="22"/>
                <w:lang w:eastAsia="zh-CN"/>
              </w:rPr>
            </w:pPr>
            <w:r>
              <w:rPr>
                <w:rFonts w:hint="eastAsia" w:asciiTheme="minorEastAsia" w:hAnsiTheme="minorEastAsia" w:eastAsiaTheme="minorEastAsia" w:cstheme="minorEastAsia"/>
                <w:color w:val="000000" w:themeColor="text1"/>
                <w:sz w:val="22"/>
                <w:szCs w:val="22"/>
                <w:vertAlign w:val="baseline"/>
                <w:lang w:val="en-US" w:eastAsia="zh-CN"/>
                <w14:textFill>
                  <w14:solidFill>
                    <w14:schemeClr w14:val="tx1"/>
                  </w14:solidFill>
                </w14:textFill>
              </w:rPr>
              <w:t>⑴</w:t>
            </w:r>
            <w:r>
              <w:rPr>
                <w:rFonts w:hint="eastAsia" w:asciiTheme="minorEastAsia" w:hAnsiTheme="minorEastAsia" w:eastAsiaTheme="minorEastAsia" w:cstheme="minorEastAsia"/>
                <w:color w:val="333333"/>
                <w:sz w:val="22"/>
                <w:szCs w:val="22"/>
                <w:lang w:eastAsia="zh-CN"/>
              </w:rPr>
              <w:t>以第一授权人获得国家专利主管部门授权批准与本专业有关的发明专利；</w:t>
            </w:r>
          </w:p>
          <w:p>
            <w:pPr>
              <w:pStyle w:val="2"/>
              <w:keepNext w:val="0"/>
              <w:keepLines w:val="0"/>
              <w:widowControl/>
              <w:numPr>
                <w:ilvl w:val="0"/>
                <w:numId w:val="0"/>
              </w:numPr>
              <w:suppressLineNumbers w:val="0"/>
              <w:spacing w:before="102" w:beforeAutospacing="0" w:after="102" w:afterAutospacing="0" w:line="317" w:lineRule="atLeast"/>
              <w:ind w:right="286" w:rightChars="0"/>
              <w:jc w:val="both"/>
              <w:rPr>
                <w:rFonts w:hint="default" w:asciiTheme="minorEastAsia" w:hAnsiTheme="minorEastAsia" w:eastAsiaTheme="minorEastAsia" w:cstheme="minorEastAsia"/>
                <w:color w:val="333333"/>
                <w:sz w:val="22"/>
                <w:szCs w:val="22"/>
                <w:lang w:val="en-US" w:eastAsia="zh-CN"/>
              </w:rPr>
            </w:pPr>
            <w:r>
              <w:rPr>
                <w:rFonts w:hint="eastAsia" w:asciiTheme="minorEastAsia" w:hAnsiTheme="minorEastAsia" w:eastAsiaTheme="minorEastAsia" w:cstheme="minorEastAsia"/>
                <w:color w:val="000000" w:themeColor="text1"/>
                <w:sz w:val="22"/>
                <w:szCs w:val="22"/>
                <w:vertAlign w:val="baseline"/>
                <w:lang w:val="en-US" w:eastAsia="zh-CN"/>
                <w14:textFill>
                  <w14:solidFill>
                    <w14:schemeClr w14:val="tx1"/>
                  </w14:solidFill>
                </w14:textFill>
              </w:rPr>
              <w:t>⑵</w:t>
            </w:r>
            <w:r>
              <w:rPr>
                <w:rFonts w:hint="eastAsia" w:asciiTheme="minorEastAsia" w:hAnsiTheme="minorEastAsia" w:eastAsiaTheme="minorEastAsia" w:cstheme="minorEastAsia"/>
                <w:color w:val="333333"/>
                <w:sz w:val="22"/>
                <w:szCs w:val="22"/>
                <w:lang w:eastAsia="zh-CN"/>
              </w:rPr>
              <w:t>创作过程等按要求形成文字说明材料。</w:t>
            </w:r>
          </w:p>
        </w:tc>
      </w:tr>
    </w:tbl>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283" w:rightChars="0"/>
        <w:jc w:val="left"/>
        <w:textAlignment w:val="auto"/>
        <w:rPr>
          <w:rFonts w:hint="eastAsia" w:asciiTheme="majorEastAsia" w:hAnsiTheme="majorEastAsia" w:eastAsiaTheme="majorEastAsia" w:cstheme="majorEastAsia"/>
          <w:color w:val="000000" w:themeColor="text1"/>
          <w:sz w:val="28"/>
          <w:szCs w:val="28"/>
          <w:lang w:val="en-US" w:eastAsia="zh-CN"/>
          <w14:textFill>
            <w14:solidFill>
              <w14:schemeClr w14:val="tx1"/>
            </w14:solidFill>
          </w14:textFill>
        </w:rPr>
      </w:pPr>
      <w:r>
        <w:rPr>
          <w:rFonts w:hint="eastAsia" w:asciiTheme="majorEastAsia" w:hAnsiTheme="majorEastAsia" w:eastAsiaTheme="majorEastAsia" w:cstheme="majorEastAsia"/>
          <w:color w:val="000000" w:themeColor="text1"/>
          <w:kern w:val="0"/>
          <w:sz w:val="28"/>
          <w:szCs w:val="28"/>
          <w:lang w:val="en-US" w:eastAsia="zh-CN" w:bidi="ar"/>
          <w14:textFill>
            <w14:solidFill>
              <w14:schemeClr w14:val="tx1"/>
            </w14:solidFill>
          </w14:textFill>
        </w:rPr>
        <w:t>二、</w:t>
      </w:r>
      <w:r>
        <w:rPr>
          <w:rFonts w:hint="eastAsia" w:asciiTheme="majorEastAsia" w:hAnsiTheme="majorEastAsia" w:eastAsiaTheme="majorEastAsia" w:cstheme="majorEastAsia"/>
          <w:color w:val="000000" w:themeColor="text1"/>
          <w:sz w:val="28"/>
          <w:szCs w:val="28"/>
          <w:lang w:val="en-US" w:eastAsia="zh-CN"/>
          <w14:textFill>
            <w14:solidFill>
              <w14:schemeClr w14:val="tx1"/>
            </w14:solidFill>
          </w14:textFill>
        </w:rPr>
        <w:t>提交材料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Theme="minorEastAsia" w:hAnsiTheme="minorEastAsia" w:eastAsiaTheme="minorEastAsia" w:cstheme="minorEastAsia"/>
          <w:color w:val="333333"/>
          <w:sz w:val="28"/>
          <w:szCs w:val="28"/>
          <w:lang w:eastAsia="zh-CN"/>
        </w:rPr>
      </w:pPr>
      <w:r>
        <w:rPr>
          <w:rFonts w:hint="eastAsia" w:asciiTheme="minorEastAsia" w:hAnsiTheme="minorEastAsia" w:eastAsiaTheme="minorEastAsia" w:cstheme="minorEastAsia"/>
          <w:color w:val="333333"/>
          <w:sz w:val="28"/>
          <w:szCs w:val="28"/>
          <w:lang w:eastAsia="zh-CN"/>
        </w:rPr>
        <w:t>（一）学术论文：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0" w:firstLineChars="200"/>
        <w:jc w:val="both"/>
        <w:textAlignment w:val="auto"/>
        <w:rPr>
          <w:rFonts w:hint="eastAsia" w:asciiTheme="minorEastAsia" w:hAnsiTheme="minorEastAsia" w:eastAsiaTheme="minorEastAsia" w:cstheme="minorEastAsia"/>
          <w:color w:val="333333"/>
          <w:sz w:val="28"/>
          <w:szCs w:val="28"/>
          <w:lang w:eastAsia="zh-CN"/>
        </w:rPr>
      </w:pPr>
      <w:r>
        <w:rPr>
          <w:rFonts w:hint="eastAsia" w:asciiTheme="minorEastAsia" w:hAnsiTheme="minorEastAsia" w:eastAsiaTheme="minorEastAsia" w:cstheme="minorEastAsia"/>
          <w:color w:val="000000" w:themeColor="text1"/>
          <w:sz w:val="28"/>
          <w:szCs w:val="28"/>
          <w:vertAlign w:val="baseline"/>
          <w:lang w:val="en-US" w:eastAsia="zh-CN"/>
          <w14:textFill>
            <w14:solidFill>
              <w14:schemeClr w14:val="tx1"/>
            </w14:solidFill>
          </w14:textFill>
        </w:rPr>
        <w:t>⑴</w:t>
      </w:r>
      <w:r>
        <w:rPr>
          <w:rFonts w:hint="eastAsia" w:asciiTheme="minorEastAsia" w:hAnsiTheme="minorEastAsia" w:eastAsiaTheme="minorEastAsia" w:cstheme="minorEastAsia"/>
          <w:color w:val="333333"/>
          <w:sz w:val="28"/>
          <w:szCs w:val="28"/>
          <w:lang w:eastAsia="zh-CN"/>
        </w:rPr>
        <w:t>提交已正式发表论文的原件及复印件；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themeColor="text1"/>
          <w:sz w:val="28"/>
          <w:szCs w:val="28"/>
          <w:vertAlign w:val="baseline"/>
          <w:lang w:val="en-US" w:eastAsia="zh-CN"/>
          <w14:textFill>
            <w14:solidFill>
              <w14:schemeClr w14:val="tx1"/>
            </w14:solidFill>
          </w14:textFill>
        </w:rPr>
        <w:t>⑵</w:t>
      </w:r>
      <w:r>
        <w:rPr>
          <w:rFonts w:hint="eastAsia" w:asciiTheme="minorEastAsia" w:hAnsiTheme="minorEastAsia" w:eastAsiaTheme="minorEastAsia" w:cstheme="minorEastAsia"/>
          <w:color w:val="333333"/>
          <w:sz w:val="28"/>
          <w:szCs w:val="28"/>
          <w:lang w:eastAsia="zh-CN"/>
        </w:rPr>
        <w:t>若已经收到期刊正式录用通知但论文尚未出版的，须提交期刊正式录用通知及论文复印件。</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kern w:val="0"/>
          <w:sz w:val="28"/>
          <w:szCs w:val="28"/>
          <w:lang w:val="en-US" w:eastAsia="zh-CN" w:bidi="ar"/>
        </w:rPr>
        <w:t>（二）</w:t>
      </w:r>
      <w:r>
        <w:rPr>
          <w:rFonts w:hint="eastAsia" w:asciiTheme="minorEastAsia" w:hAnsiTheme="minorEastAsia" w:eastAsiaTheme="minorEastAsia" w:cstheme="minorEastAsia"/>
          <w:color w:val="333333"/>
          <w:sz w:val="28"/>
          <w:szCs w:val="28"/>
          <w:lang w:eastAsia="zh-CN"/>
        </w:rPr>
        <w:t>学科竞赛作品：</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560" w:firstLineChars="200"/>
        <w:jc w:val="both"/>
        <w:textAlignment w:val="auto"/>
        <w:rPr>
          <w:rFonts w:hint="eastAsia" w:asciiTheme="minorEastAsia" w:hAnsiTheme="minorEastAsia" w:eastAsiaTheme="minorEastAsia" w:cstheme="minorEastAsia"/>
          <w:color w:val="333333"/>
          <w:sz w:val="28"/>
          <w:szCs w:val="28"/>
          <w:lang w:eastAsia="zh-CN"/>
        </w:rPr>
      </w:pPr>
      <w:r>
        <w:rPr>
          <w:rFonts w:hint="eastAsia" w:asciiTheme="minorEastAsia" w:hAnsiTheme="minorEastAsia" w:eastAsiaTheme="minorEastAsia" w:cstheme="minorEastAsia"/>
          <w:color w:val="000000" w:themeColor="text1"/>
          <w:sz w:val="28"/>
          <w:szCs w:val="28"/>
          <w:vertAlign w:val="baseline"/>
          <w:lang w:val="en-US" w:eastAsia="zh-CN"/>
          <w14:textFill>
            <w14:solidFill>
              <w14:schemeClr w14:val="tx1"/>
            </w14:solidFill>
          </w14:textFill>
        </w:rPr>
        <w:t>⑴</w:t>
      </w:r>
      <w:r>
        <w:rPr>
          <w:rFonts w:hint="eastAsia" w:asciiTheme="minorEastAsia" w:hAnsiTheme="minorEastAsia" w:eastAsiaTheme="minorEastAsia" w:cstheme="minorEastAsia"/>
          <w:color w:val="333333"/>
          <w:sz w:val="28"/>
          <w:szCs w:val="28"/>
          <w:lang w:eastAsia="zh-CN"/>
        </w:rPr>
        <w:t>以团队参赛的获奖作品申请人仅限第一署名人，且需经指导教师及小组其他成员签字同意授权；</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themeColor="text1"/>
          <w:sz w:val="28"/>
          <w:szCs w:val="28"/>
          <w:vertAlign w:val="baseline"/>
          <w:lang w:val="en-US" w:eastAsia="zh-CN"/>
          <w14:textFill>
            <w14:solidFill>
              <w14:schemeClr w14:val="tx1"/>
            </w14:solidFill>
          </w14:textFill>
        </w:rPr>
        <w:t>⑵</w:t>
      </w:r>
      <w:r>
        <w:rPr>
          <w:rFonts w:hint="eastAsia" w:asciiTheme="minorEastAsia" w:hAnsiTheme="minorEastAsia" w:eastAsiaTheme="minorEastAsia" w:cstheme="minorEastAsia"/>
          <w:color w:val="333333"/>
          <w:sz w:val="28"/>
          <w:szCs w:val="28"/>
          <w:lang w:eastAsia="zh-CN"/>
        </w:rPr>
        <w:t>申请者必须提供成果综述、分析，字数要求</w:t>
      </w:r>
      <w:r>
        <w:rPr>
          <w:rFonts w:hint="eastAsia" w:asciiTheme="minorEastAsia" w:hAnsiTheme="minorEastAsia" w:eastAsiaTheme="minorEastAsia" w:cstheme="minorEastAsia"/>
          <w:color w:val="333333"/>
          <w:sz w:val="28"/>
          <w:szCs w:val="28"/>
        </w:rPr>
        <w:t>3000</w:t>
      </w:r>
      <w:r>
        <w:rPr>
          <w:rFonts w:hint="eastAsia" w:asciiTheme="minorEastAsia" w:hAnsiTheme="minorEastAsia" w:eastAsiaTheme="minorEastAsia" w:cstheme="minorEastAsia"/>
          <w:color w:val="333333"/>
          <w:sz w:val="28"/>
          <w:szCs w:val="28"/>
          <w:lang w:eastAsia="zh-CN"/>
        </w:rPr>
        <w:t>字及以上，并需提交获奖作品及证书复印件。</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jc w:val="both"/>
        <w:textAlignment w:val="auto"/>
        <w:rPr>
          <w:rFonts w:hint="eastAsia" w:asciiTheme="minorEastAsia" w:hAnsiTheme="minorEastAsia" w:eastAsiaTheme="minorEastAsia" w:cstheme="minorEastAsia"/>
          <w:color w:val="333333"/>
          <w:sz w:val="28"/>
          <w:szCs w:val="28"/>
          <w:lang w:eastAsia="zh-CN"/>
        </w:rPr>
      </w:pPr>
      <w:r>
        <w:rPr>
          <w:rFonts w:hint="eastAsia" w:asciiTheme="minorEastAsia" w:hAnsiTheme="minorEastAsia" w:eastAsiaTheme="minorEastAsia" w:cstheme="minorEastAsia"/>
          <w:color w:val="333333"/>
          <w:kern w:val="0"/>
          <w:sz w:val="28"/>
          <w:szCs w:val="28"/>
          <w:lang w:val="en-US" w:eastAsia="zh-CN" w:bidi="ar"/>
        </w:rPr>
        <w:t>（三）</w:t>
      </w:r>
      <w:r>
        <w:rPr>
          <w:rFonts w:hint="eastAsia" w:asciiTheme="minorEastAsia" w:hAnsiTheme="minorEastAsia" w:eastAsiaTheme="minorEastAsia" w:cstheme="minorEastAsia"/>
          <w:color w:val="333333"/>
          <w:sz w:val="28"/>
          <w:szCs w:val="28"/>
          <w:lang w:eastAsia="zh-CN"/>
        </w:rPr>
        <w:t>专利发明：</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560" w:firstLineChars="200"/>
        <w:jc w:val="both"/>
        <w:textAlignment w:val="auto"/>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333333"/>
          <w:sz w:val="28"/>
          <w:szCs w:val="28"/>
          <w:lang w:eastAsia="zh-CN"/>
        </w:rPr>
        <w:t>提交申请专利时的有关法律文件、授予专利权的通知书、办理登记手续通知书和专利证书的复印件。</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Theme="majorEastAsia" w:hAnsiTheme="majorEastAsia" w:eastAsiaTheme="majorEastAsia" w:cstheme="majorEastAsia"/>
          <w:color w:val="000000" w:themeColor="text1"/>
          <w:sz w:val="28"/>
          <w:szCs w:val="28"/>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8"/>
          <w:szCs w:val="28"/>
          <w:lang w:val="en-US" w:eastAsia="zh-CN"/>
          <w14:textFill>
            <w14:solidFill>
              <w14:schemeClr w14:val="tx1"/>
            </w14:solidFill>
          </w14:textFill>
        </w:rPr>
        <w:t>三、注意事项</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560" w:firstLineChars="200"/>
        <w:jc w:val="left"/>
        <w:textAlignment w:val="auto"/>
        <w:rPr>
          <w:rFonts w:hint="eastAsia" w:ascii="宋体" w:hAnsi="宋体" w:eastAsia="宋体" w:cs="宋体"/>
          <w:color w:val="000000" w:themeColor="text1"/>
          <w:sz w:val="28"/>
          <w:szCs w:val="28"/>
          <w:lang w:eastAsia="zh-CN"/>
          <w14:textFill>
            <w14:solidFill>
              <w14:schemeClr w14:val="tx1"/>
            </w14:solidFill>
          </w14:textFill>
        </w:rPr>
      </w:pPr>
      <w:r>
        <w:rPr>
          <w:rFonts w:hint="eastAsia" w:ascii="宋体" w:hAnsi="宋体" w:eastAsia="宋体" w:cs="宋体"/>
          <w:color w:val="000000" w:themeColor="text1"/>
          <w:sz w:val="28"/>
          <w:szCs w:val="28"/>
          <w:lang w:val="en-US" w:eastAsia="zh-CN"/>
          <w14:textFill>
            <w14:solidFill>
              <w14:schemeClr w14:val="tx1"/>
            </w14:solidFill>
          </w14:textFill>
        </w:rPr>
        <w:t>1.</w:t>
      </w:r>
      <w:r>
        <w:rPr>
          <w:rFonts w:hint="eastAsia" w:ascii="宋体" w:hAnsi="宋体" w:eastAsia="宋体" w:cs="宋体"/>
          <w:color w:val="000000" w:themeColor="text1"/>
          <w:sz w:val="28"/>
          <w:szCs w:val="28"/>
          <w:lang w:eastAsia="zh-CN"/>
          <w14:textFill>
            <w14:solidFill>
              <w14:schemeClr w14:val="tx1"/>
            </w14:solidFill>
          </w14:textFill>
        </w:rPr>
        <w:t>请符合条件的同学，填写附件</w:t>
      </w:r>
      <w:r>
        <w:rPr>
          <w:rFonts w:hint="eastAsia" w:ascii="宋体" w:hAnsi="宋体" w:eastAsia="宋体" w:cs="宋体"/>
          <w:color w:val="000000" w:themeColor="text1"/>
          <w:sz w:val="28"/>
          <w:szCs w:val="28"/>
          <w:lang w:val="en-US" w:eastAsia="zh-CN"/>
          <w14:textFill>
            <w14:solidFill>
              <w14:schemeClr w14:val="tx1"/>
            </w14:solidFill>
          </w14:textFill>
        </w:rPr>
        <w:t>2</w:t>
      </w:r>
      <w:r>
        <w:rPr>
          <w:rFonts w:hint="eastAsia" w:ascii="宋体" w:hAnsi="宋体" w:eastAsia="宋体" w:cs="宋体"/>
          <w:color w:val="000000" w:themeColor="text1"/>
          <w:sz w:val="28"/>
          <w:szCs w:val="28"/>
          <w:lang w:eastAsia="zh-CN"/>
          <w14:textFill>
            <w14:solidFill>
              <w14:schemeClr w14:val="tx1"/>
            </w14:solidFill>
          </w14:textFill>
        </w:rPr>
        <w:t>《生命科学学院本科生毕业论文（设计）替代申请表》，一式两份，导师审核并签署意见，相关成果复印件两份、原件一份，其中，成果形式为论文，学术不端查重率（维普论文检测系统）不超过20%，学生自己提供查重报告，导师签字。</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560" w:firstLineChars="200"/>
        <w:jc w:val="left"/>
        <w:textAlignment w:val="auto"/>
        <w:rPr>
          <w:rFonts w:hint="eastAsia" w:ascii="宋体" w:hAnsi="宋体" w:eastAsia="宋体" w:cs="宋体"/>
          <w:color w:val="000000" w:themeColor="text1"/>
          <w:sz w:val="28"/>
          <w:szCs w:val="28"/>
          <w:lang w:val="en-US" w:eastAsia="zh-CN"/>
          <w14:textFill>
            <w14:solidFill>
              <w14:schemeClr w14:val="tx1"/>
            </w14:solidFill>
          </w14:textFill>
        </w:rPr>
      </w:pPr>
      <w:r>
        <w:rPr>
          <w:rFonts w:hint="eastAsia" w:ascii="宋体" w:hAnsi="宋体" w:eastAsia="宋体" w:cs="宋体"/>
          <w:color w:val="000000" w:themeColor="text1"/>
          <w:sz w:val="28"/>
          <w:szCs w:val="28"/>
          <w:lang w:val="en-US" w:eastAsia="zh-CN"/>
          <w14:textFill>
            <w14:solidFill>
              <w14:schemeClr w14:val="tx1"/>
            </w14:solidFill>
          </w14:textFill>
        </w:rPr>
        <w:t>2.</w:t>
      </w:r>
      <w:r>
        <w:rPr>
          <w:rFonts w:hint="eastAsia" w:ascii="宋体" w:hAnsi="宋体" w:eastAsia="宋体" w:cs="宋体"/>
          <w:color w:val="000000" w:themeColor="text1"/>
          <w:sz w:val="28"/>
          <w:szCs w:val="28"/>
          <w:lang w:eastAsia="zh-CN"/>
          <w14:textFill>
            <w14:solidFill>
              <w14:schemeClr w14:val="tx1"/>
            </w14:solidFill>
          </w14:textFill>
        </w:rPr>
        <w:t>以班级为单位填写“202</w:t>
      </w:r>
      <w:r>
        <w:rPr>
          <w:rFonts w:hint="eastAsia" w:ascii="宋体" w:hAnsi="宋体" w:eastAsia="宋体" w:cs="宋体"/>
          <w:color w:val="000000" w:themeColor="text1"/>
          <w:sz w:val="28"/>
          <w:szCs w:val="28"/>
          <w:lang w:val="en-US" w:eastAsia="zh-CN"/>
          <w14:textFill>
            <w14:solidFill>
              <w14:schemeClr w14:val="tx1"/>
            </w14:solidFill>
          </w14:textFill>
        </w:rPr>
        <w:t>4</w:t>
      </w:r>
      <w:r>
        <w:rPr>
          <w:rFonts w:hint="eastAsia" w:ascii="宋体" w:hAnsi="宋体" w:eastAsia="宋体" w:cs="宋体"/>
          <w:color w:val="000000" w:themeColor="text1"/>
          <w:sz w:val="28"/>
          <w:szCs w:val="28"/>
          <w:lang w:eastAsia="zh-CN"/>
          <w14:textFill>
            <w14:solidFill>
              <w14:schemeClr w14:val="tx1"/>
            </w14:solidFill>
          </w14:textFill>
        </w:rPr>
        <w:t>届生命科学学院本科生毕业论文（设计）替代申请汇总表”。所有材料的纸质版（参照附件</w:t>
      </w:r>
      <w:r>
        <w:rPr>
          <w:rFonts w:hint="eastAsia" w:ascii="宋体" w:hAnsi="宋体" w:eastAsia="宋体" w:cs="宋体"/>
          <w:color w:val="000000" w:themeColor="text1"/>
          <w:sz w:val="28"/>
          <w:szCs w:val="28"/>
          <w:lang w:val="en-US" w:eastAsia="zh-CN"/>
          <w14:textFill>
            <w14:solidFill>
              <w14:schemeClr w14:val="tx1"/>
            </w14:solidFill>
          </w14:textFill>
        </w:rPr>
        <w:t>1</w:t>
      </w:r>
      <w:r>
        <w:rPr>
          <w:rFonts w:hint="eastAsia" w:ascii="宋体" w:hAnsi="宋体" w:eastAsia="宋体" w:cs="宋体"/>
          <w:color w:val="000000" w:themeColor="text1"/>
          <w:sz w:val="28"/>
          <w:szCs w:val="28"/>
          <w:lang w:eastAsia="zh-CN"/>
          <w14:textFill>
            <w14:solidFill>
              <w14:schemeClr w14:val="tx1"/>
            </w14:solidFill>
          </w14:textFill>
        </w:rPr>
        <w:t>《上交材料清单及注意事项》准备）请以班级为单位于</w:t>
      </w:r>
      <w:r>
        <w:rPr>
          <w:rFonts w:hint="eastAsia" w:ascii="宋体" w:hAnsi="宋体" w:eastAsia="宋体" w:cs="宋体"/>
          <w:color w:val="000000" w:themeColor="text1"/>
          <w:sz w:val="28"/>
          <w:szCs w:val="28"/>
          <w:lang w:val="en-US" w:eastAsia="zh-CN"/>
          <w14:textFill>
            <w14:solidFill>
              <w14:schemeClr w14:val="tx1"/>
            </w14:solidFill>
          </w14:textFill>
        </w:rPr>
        <w:t>3</w:t>
      </w:r>
      <w:r>
        <w:rPr>
          <w:rFonts w:hint="eastAsia" w:ascii="宋体" w:hAnsi="宋体" w:eastAsia="宋体" w:cs="宋体"/>
          <w:color w:val="000000" w:themeColor="text1"/>
          <w:sz w:val="28"/>
          <w:szCs w:val="28"/>
          <w:lang w:eastAsia="zh-CN"/>
          <w14:textFill>
            <w14:solidFill>
              <w14:schemeClr w14:val="tx1"/>
            </w14:solidFill>
          </w14:textFill>
        </w:rPr>
        <w:t>月</w:t>
      </w:r>
      <w:r>
        <w:rPr>
          <w:rFonts w:hint="eastAsia" w:ascii="宋体" w:hAnsi="宋体" w:eastAsia="宋体" w:cs="宋体"/>
          <w:color w:val="000000" w:themeColor="text1"/>
          <w:sz w:val="28"/>
          <w:szCs w:val="28"/>
          <w:lang w:val="en-US" w:eastAsia="zh-CN"/>
          <w14:textFill>
            <w14:solidFill>
              <w14:schemeClr w14:val="tx1"/>
            </w14:solidFill>
          </w14:textFill>
        </w:rPr>
        <w:t>8</w:t>
      </w:r>
      <w:r>
        <w:rPr>
          <w:rFonts w:hint="eastAsia" w:ascii="宋体" w:hAnsi="宋体" w:eastAsia="宋体" w:cs="宋体"/>
          <w:color w:val="000000" w:themeColor="text1"/>
          <w:sz w:val="28"/>
          <w:szCs w:val="28"/>
          <w:lang w:eastAsia="zh-CN"/>
          <w14:textFill>
            <w14:solidFill>
              <w14:schemeClr w14:val="tx1"/>
            </w14:solidFill>
          </w14:textFill>
        </w:rPr>
        <w:t>日前交到学院教务办，《202</w:t>
      </w:r>
      <w:r>
        <w:rPr>
          <w:rFonts w:hint="eastAsia" w:ascii="宋体" w:hAnsi="宋体" w:eastAsia="宋体" w:cs="宋体"/>
          <w:color w:val="000000" w:themeColor="text1"/>
          <w:sz w:val="28"/>
          <w:szCs w:val="28"/>
          <w:lang w:val="en-US" w:eastAsia="zh-CN"/>
          <w14:textFill>
            <w14:solidFill>
              <w14:schemeClr w14:val="tx1"/>
            </w14:solidFill>
          </w14:textFill>
        </w:rPr>
        <w:t>4</w:t>
      </w:r>
      <w:r>
        <w:rPr>
          <w:rFonts w:hint="eastAsia" w:ascii="宋体" w:hAnsi="宋体" w:eastAsia="宋体" w:cs="宋体"/>
          <w:color w:val="000000" w:themeColor="text1"/>
          <w:sz w:val="28"/>
          <w:szCs w:val="28"/>
          <w:lang w:eastAsia="zh-CN"/>
          <w14:textFill>
            <w14:solidFill>
              <w14:schemeClr w14:val="tx1"/>
            </w14:solidFill>
          </w14:textFill>
        </w:rPr>
        <w:t>届生命科学学院本科生毕业论文（设计）替代申请汇总表》电子版以班级为单位汇总后于</w:t>
      </w:r>
      <w:r>
        <w:rPr>
          <w:rFonts w:hint="eastAsia" w:ascii="宋体" w:hAnsi="宋体" w:eastAsia="宋体" w:cs="宋体"/>
          <w:color w:val="000000" w:themeColor="text1"/>
          <w:sz w:val="28"/>
          <w:szCs w:val="28"/>
          <w:lang w:val="en-US" w:eastAsia="zh-CN"/>
          <w14:textFill>
            <w14:solidFill>
              <w14:schemeClr w14:val="tx1"/>
            </w14:solidFill>
          </w14:textFill>
        </w:rPr>
        <w:t>3</w:t>
      </w:r>
      <w:r>
        <w:rPr>
          <w:rFonts w:hint="eastAsia" w:ascii="宋体" w:hAnsi="宋体" w:eastAsia="宋体" w:cs="宋体"/>
          <w:color w:val="000000" w:themeColor="text1"/>
          <w:sz w:val="28"/>
          <w:szCs w:val="28"/>
          <w:lang w:eastAsia="zh-CN"/>
          <w14:textFill>
            <w14:solidFill>
              <w14:schemeClr w14:val="tx1"/>
            </w14:solidFill>
          </w14:textFill>
        </w:rPr>
        <w:t>月</w:t>
      </w:r>
      <w:r>
        <w:rPr>
          <w:rFonts w:hint="eastAsia" w:ascii="宋体" w:hAnsi="宋体" w:eastAsia="宋体" w:cs="宋体"/>
          <w:color w:val="000000" w:themeColor="text1"/>
          <w:sz w:val="28"/>
          <w:szCs w:val="28"/>
          <w:lang w:val="en-US" w:eastAsia="zh-CN"/>
          <w14:textFill>
            <w14:solidFill>
              <w14:schemeClr w14:val="tx1"/>
            </w14:solidFill>
          </w14:textFill>
        </w:rPr>
        <w:t>8</w:t>
      </w:r>
      <w:r>
        <w:rPr>
          <w:rFonts w:hint="eastAsia" w:ascii="宋体" w:hAnsi="宋体" w:eastAsia="宋体" w:cs="宋体"/>
          <w:color w:val="000000" w:themeColor="text1"/>
          <w:sz w:val="28"/>
          <w:szCs w:val="28"/>
          <w:lang w:eastAsia="zh-CN"/>
          <w14:textFill>
            <w14:solidFill>
              <w14:schemeClr w14:val="tx1"/>
            </w14:solidFill>
          </w14:textFill>
        </w:rPr>
        <w:t>日</w:t>
      </w:r>
      <w:r>
        <w:rPr>
          <w:rFonts w:hint="eastAsia" w:ascii="宋体" w:hAnsi="宋体" w:eastAsia="宋体" w:cs="宋体"/>
          <w:color w:val="000000" w:themeColor="text1"/>
          <w:sz w:val="28"/>
          <w:szCs w:val="28"/>
          <w:lang w:val="en-US" w:eastAsia="zh-CN"/>
          <w14:textFill>
            <w14:solidFill>
              <w14:schemeClr w14:val="tx1"/>
            </w14:solidFill>
          </w14:textFill>
        </w:rPr>
        <w:t>17:00</w:t>
      </w:r>
      <w:r>
        <w:rPr>
          <w:rFonts w:hint="eastAsia" w:ascii="宋体" w:hAnsi="宋体" w:eastAsia="宋体" w:cs="宋体"/>
          <w:color w:val="000000" w:themeColor="text1"/>
          <w:sz w:val="28"/>
          <w:szCs w:val="28"/>
          <w:lang w:eastAsia="zh-CN"/>
          <w14:textFill>
            <w14:solidFill>
              <w14:schemeClr w14:val="tx1"/>
            </w14:solidFill>
          </w14:textFill>
        </w:rPr>
        <w:t>之前发到邮箱：</w:t>
      </w:r>
      <w:r>
        <w:rPr>
          <w:rFonts w:hint="eastAsia" w:ascii="宋体" w:hAnsi="宋体" w:eastAsia="宋体" w:cs="宋体"/>
          <w:color w:val="000000" w:themeColor="text1"/>
          <w:sz w:val="28"/>
          <w:szCs w:val="28"/>
          <w:lang w:val="en-US" w:eastAsia="zh-CN"/>
          <w14:textFill>
            <w14:solidFill>
              <w14:schemeClr w14:val="tx1"/>
            </w14:solidFill>
          </w14:textFill>
        </w:rPr>
        <w:t>527438313@qq.com。</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560" w:firstLineChars="200"/>
        <w:jc w:val="left"/>
        <w:textAlignment w:val="auto"/>
        <w:rPr>
          <w:rFonts w:hint="eastAsia" w:asciiTheme="majorEastAsia" w:hAnsiTheme="majorEastAsia" w:eastAsiaTheme="majorEastAsia" w:cstheme="majorEastAsia"/>
          <w:color w:val="000000" w:themeColor="text1"/>
          <w:sz w:val="28"/>
          <w:szCs w:val="28"/>
          <w:lang w:val="en-US" w:eastAsia="zh-CN"/>
          <w14:textFill>
            <w14:solidFill>
              <w14:schemeClr w14:val="tx1"/>
            </w14:solidFill>
          </w14:textFill>
        </w:rPr>
      </w:pPr>
      <w:r>
        <w:rPr>
          <w:rFonts w:hint="eastAsia" w:ascii="宋体" w:hAnsi="宋体" w:eastAsia="宋体" w:cs="宋体"/>
          <w:color w:val="000000" w:themeColor="text1"/>
          <w:sz w:val="28"/>
          <w:szCs w:val="28"/>
          <w:lang w:val="en-US" w:eastAsia="zh-CN"/>
          <w14:textFill>
            <w14:solidFill>
              <w14:schemeClr w14:val="tx1"/>
            </w14:solidFill>
          </w14:textFill>
        </w:rPr>
        <w:t>3.学生在毕业论文（设计）替代申请通过后，不需参加开题答辩，但仍需参加毕业论文（设计）答辩，所有过程性材料需上传维普系统，</w:t>
      </w:r>
      <w:r>
        <w:rPr>
          <w:rFonts w:hint="eastAsia" w:ascii="宋体" w:hAnsi="宋体" w:eastAsia="宋体" w:cs="宋体"/>
          <w:color w:val="000000" w:themeColor="text1"/>
          <w:sz w:val="28"/>
          <w:szCs w:val="28"/>
          <w:lang w:eastAsia="zh-CN"/>
          <w14:textFill>
            <w14:solidFill>
              <w14:schemeClr w14:val="tx1"/>
            </w14:solidFill>
          </w14:textFill>
        </w:rPr>
        <w:t>在替代论文最终稿处需提交论文（封面+作品），替代论文申请表、答辩记录表、评审表，附件等材料</w:t>
      </w:r>
      <w:r>
        <w:rPr>
          <w:rFonts w:hint="eastAsia" w:ascii="宋体" w:hAnsi="宋体" w:eastAsia="宋体" w:cs="宋体"/>
          <w:color w:val="000000" w:themeColor="text1"/>
          <w:sz w:val="28"/>
          <w:szCs w:val="28"/>
          <w:lang w:val="en-US" w:eastAsia="zh-CN"/>
          <w14:textFill>
            <w14:solidFill>
              <w14:schemeClr w14:val="tx1"/>
            </w14:solidFill>
          </w14:textFill>
        </w:rPr>
        <w:t>。</w:t>
      </w:r>
      <w:bookmarkStart w:id="0" w:name="_GoBack"/>
      <w:bookmarkEnd w:id="0"/>
    </w:p>
    <w:p>
      <w:pPr>
        <w:pStyle w:val="2"/>
        <w:keepNext w:val="0"/>
        <w:keepLines w:val="0"/>
        <w:widowControl/>
        <w:suppressLineNumbers w:val="0"/>
        <w:spacing w:before="102" w:beforeAutospacing="0" w:after="102" w:afterAutospacing="0" w:line="317" w:lineRule="atLeast"/>
        <w:ind w:right="286" w:firstLine="560" w:firstLineChars="200"/>
        <w:jc w:val="left"/>
        <w:rPr>
          <w:rFonts w:hint="eastAsia" w:asciiTheme="majorEastAsia" w:hAnsiTheme="majorEastAsia" w:eastAsiaTheme="majorEastAsia" w:cstheme="majorEastAsia"/>
          <w:color w:val="000000" w:themeColor="text1"/>
          <w:sz w:val="28"/>
          <w:szCs w:val="28"/>
          <w:lang w:eastAsia="zh-CN"/>
          <w14:textFill>
            <w14:solidFill>
              <w14:schemeClr w14:val="tx1"/>
            </w14:solidFill>
          </w14:textFill>
        </w:rPr>
      </w:pPr>
    </w:p>
    <w:p>
      <w:pPr>
        <w:pStyle w:val="2"/>
        <w:keepNext w:val="0"/>
        <w:keepLines w:val="0"/>
        <w:widowControl/>
        <w:suppressLineNumbers w:val="0"/>
        <w:spacing w:before="102" w:beforeAutospacing="0" w:after="102" w:afterAutospacing="0" w:line="317" w:lineRule="atLeast"/>
        <w:ind w:right="286" w:firstLine="4760" w:firstLineChars="1700"/>
        <w:jc w:val="right"/>
        <w:rPr>
          <w:rFonts w:hint="eastAsia" w:asciiTheme="majorEastAsia" w:hAnsiTheme="majorEastAsia" w:eastAsiaTheme="majorEastAsia" w:cstheme="majorEastAsia"/>
          <w:color w:val="000000" w:themeColor="text1"/>
          <w:sz w:val="28"/>
          <w:szCs w:val="28"/>
          <w:lang w:eastAsia="zh-CN"/>
          <w14:textFill>
            <w14:solidFill>
              <w14:schemeClr w14:val="tx1"/>
            </w14:solidFill>
          </w14:textFill>
        </w:rPr>
      </w:pPr>
      <w:r>
        <w:rPr>
          <w:rFonts w:hint="eastAsia" w:asciiTheme="majorEastAsia" w:hAnsiTheme="majorEastAsia" w:eastAsiaTheme="majorEastAsia" w:cstheme="majorEastAsia"/>
          <w:color w:val="000000" w:themeColor="text1"/>
          <w:sz w:val="28"/>
          <w:szCs w:val="28"/>
          <w:lang w:val="en-US" w:eastAsia="zh-CN"/>
          <w14:textFill>
            <w14:solidFill>
              <w14:schemeClr w14:val="tx1"/>
            </w14:solidFill>
          </w14:textFill>
        </w:rPr>
        <w:t xml:space="preserve">  </w:t>
      </w:r>
      <w:r>
        <w:rPr>
          <w:rFonts w:hint="eastAsia" w:asciiTheme="majorEastAsia" w:hAnsiTheme="majorEastAsia" w:eastAsiaTheme="majorEastAsia" w:cstheme="majorEastAsia"/>
          <w:color w:val="000000" w:themeColor="text1"/>
          <w:sz w:val="28"/>
          <w:szCs w:val="28"/>
          <w:lang w:eastAsia="zh-CN"/>
          <w14:textFill>
            <w14:solidFill>
              <w14:schemeClr w14:val="tx1"/>
            </w14:solidFill>
          </w14:textFill>
        </w:rPr>
        <w:t>生命科学学院教务办</w:t>
      </w:r>
    </w:p>
    <w:p>
      <w:pPr>
        <w:pStyle w:val="2"/>
        <w:keepNext w:val="0"/>
        <w:keepLines w:val="0"/>
        <w:widowControl/>
        <w:suppressLineNumbers w:val="0"/>
        <w:spacing w:before="102" w:beforeAutospacing="0" w:after="102" w:afterAutospacing="0" w:line="317" w:lineRule="atLeast"/>
        <w:ind w:left="4112" w:right="286" w:firstLine="840" w:firstLineChars="300"/>
        <w:jc w:val="center"/>
        <w:rPr>
          <w:sz w:val="21"/>
          <w:szCs w:val="21"/>
        </w:rPr>
      </w:pPr>
      <w:r>
        <w:rPr>
          <w:rFonts w:hint="eastAsia" w:asciiTheme="majorEastAsia" w:hAnsiTheme="majorEastAsia" w:eastAsiaTheme="majorEastAsia" w:cstheme="majorEastAsia"/>
          <w:color w:val="000000" w:themeColor="text1"/>
          <w:sz w:val="28"/>
          <w:szCs w:val="28"/>
          <w:lang w:val="en-US" w:eastAsia="zh-CN"/>
          <w14:textFill>
            <w14:solidFill>
              <w14:schemeClr w14:val="tx1"/>
            </w14:solidFill>
          </w14:textFill>
        </w:rPr>
        <w:t xml:space="preserve">     </w:t>
      </w:r>
      <w:r>
        <w:rPr>
          <w:rFonts w:hint="eastAsia" w:asciiTheme="majorEastAsia" w:hAnsiTheme="majorEastAsia" w:eastAsiaTheme="majorEastAsia" w:cstheme="majorEastAsia"/>
          <w:color w:val="000000" w:themeColor="text1"/>
          <w:sz w:val="28"/>
          <w:szCs w:val="28"/>
          <w:lang w:eastAsia="zh-CN"/>
          <w14:textFill>
            <w14:solidFill>
              <w14:schemeClr w14:val="tx1"/>
            </w14:solidFill>
          </w14:textFill>
        </w:rPr>
        <w:t>20</w:t>
      </w:r>
      <w:r>
        <w:rPr>
          <w:rFonts w:hint="eastAsia" w:asciiTheme="majorEastAsia" w:hAnsiTheme="majorEastAsia" w:eastAsiaTheme="majorEastAsia" w:cstheme="majorEastAsia"/>
          <w:color w:val="000000" w:themeColor="text1"/>
          <w:sz w:val="28"/>
          <w:szCs w:val="28"/>
          <w:lang w:val="en-US" w:eastAsia="zh-CN"/>
          <w14:textFill>
            <w14:solidFill>
              <w14:schemeClr w14:val="tx1"/>
            </w14:solidFill>
          </w14:textFill>
        </w:rPr>
        <w:t>24</w:t>
      </w:r>
      <w:r>
        <w:rPr>
          <w:rFonts w:hint="eastAsia" w:asciiTheme="majorEastAsia" w:hAnsiTheme="majorEastAsia" w:eastAsiaTheme="majorEastAsia" w:cstheme="majorEastAsia"/>
          <w:color w:val="000000" w:themeColor="text1"/>
          <w:sz w:val="28"/>
          <w:szCs w:val="28"/>
          <w:lang w:eastAsia="zh-CN"/>
          <w14:textFill>
            <w14:solidFill>
              <w14:schemeClr w14:val="tx1"/>
            </w14:solidFill>
          </w14:textFill>
        </w:rPr>
        <w:t>年</w:t>
      </w:r>
      <w:r>
        <w:rPr>
          <w:rFonts w:hint="eastAsia" w:asciiTheme="majorEastAsia" w:hAnsiTheme="majorEastAsia" w:eastAsiaTheme="majorEastAsia" w:cstheme="majorEastAsia"/>
          <w:color w:val="000000" w:themeColor="text1"/>
          <w:sz w:val="28"/>
          <w:szCs w:val="28"/>
          <w:lang w:val="en-US" w:eastAsia="zh-CN"/>
          <w14:textFill>
            <w14:solidFill>
              <w14:schemeClr w14:val="tx1"/>
            </w14:solidFill>
          </w14:textFill>
        </w:rPr>
        <w:t>1</w:t>
      </w:r>
      <w:r>
        <w:rPr>
          <w:rFonts w:hint="eastAsia" w:asciiTheme="majorEastAsia" w:hAnsiTheme="majorEastAsia" w:eastAsiaTheme="majorEastAsia" w:cstheme="majorEastAsia"/>
          <w:color w:val="000000" w:themeColor="text1"/>
          <w:sz w:val="28"/>
          <w:szCs w:val="28"/>
          <w:lang w:eastAsia="zh-CN"/>
          <w14:textFill>
            <w14:solidFill>
              <w14:schemeClr w14:val="tx1"/>
            </w14:solidFill>
          </w14:textFill>
        </w:rPr>
        <w:t>月</w:t>
      </w:r>
      <w:r>
        <w:rPr>
          <w:rFonts w:hint="eastAsia" w:asciiTheme="majorEastAsia" w:hAnsiTheme="majorEastAsia" w:eastAsiaTheme="majorEastAsia" w:cstheme="majorEastAsia"/>
          <w:color w:val="000000" w:themeColor="text1"/>
          <w:sz w:val="28"/>
          <w:szCs w:val="28"/>
          <w:lang w:val="en-US" w:eastAsia="zh-CN"/>
          <w14:textFill>
            <w14:solidFill>
              <w14:schemeClr w14:val="tx1"/>
            </w14:solidFill>
          </w14:textFill>
        </w:rPr>
        <w:t>17</w:t>
      </w:r>
      <w:r>
        <w:rPr>
          <w:rFonts w:hint="eastAsia" w:asciiTheme="majorEastAsia" w:hAnsiTheme="majorEastAsia" w:eastAsiaTheme="majorEastAsia" w:cstheme="majorEastAsia"/>
          <w:color w:val="000000" w:themeColor="text1"/>
          <w:sz w:val="28"/>
          <w:szCs w:val="28"/>
          <w:lang w:eastAsia="zh-CN"/>
          <w14:textFill>
            <w14:solidFill>
              <w14:schemeClr w14:val="tx1"/>
            </w14:solidFill>
          </w14:textFill>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00007A87" w:usb1="80000000" w:usb2="00000008"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Segoe Print"/>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NjNmU3YTU5MGY2NGUwOGUwYmJlZTUwNTkxN2M0MzMifQ=="/>
  </w:docVars>
  <w:rsids>
    <w:rsidRoot w:val="00000000"/>
    <w:rsid w:val="07073D17"/>
    <w:rsid w:val="07D22C6A"/>
    <w:rsid w:val="103A627C"/>
    <w:rsid w:val="129D25F0"/>
    <w:rsid w:val="13744FD4"/>
    <w:rsid w:val="1765127E"/>
    <w:rsid w:val="17DA43A9"/>
    <w:rsid w:val="187F13A9"/>
    <w:rsid w:val="1A922A70"/>
    <w:rsid w:val="208E536D"/>
    <w:rsid w:val="21123501"/>
    <w:rsid w:val="2346156F"/>
    <w:rsid w:val="261D1358"/>
    <w:rsid w:val="31521D42"/>
    <w:rsid w:val="32BB32EA"/>
    <w:rsid w:val="37571D0D"/>
    <w:rsid w:val="38C625A7"/>
    <w:rsid w:val="3998043B"/>
    <w:rsid w:val="3CE34C7B"/>
    <w:rsid w:val="47E27469"/>
    <w:rsid w:val="484C4BC6"/>
    <w:rsid w:val="4B936A78"/>
    <w:rsid w:val="4D7E273C"/>
    <w:rsid w:val="5DF46208"/>
    <w:rsid w:val="63CC01D9"/>
    <w:rsid w:val="65AE35D7"/>
    <w:rsid w:val="698E0416"/>
    <w:rsid w:val="6A25224D"/>
    <w:rsid w:val="6E2D3C94"/>
    <w:rsid w:val="71FE1A45"/>
    <w:rsid w:val="755C1602"/>
    <w:rsid w:val="75FA22C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0" w:beforeAutospacing="0" w:after="150" w:afterAutospacing="0" w:line="15" w:lineRule="atLeast"/>
      <w:ind w:left="0" w:right="0"/>
      <w:jc w:val="left"/>
    </w:pPr>
    <w:rPr>
      <w:rFonts w:ascii="helvetica" w:hAnsi="helvetica" w:eastAsia="helvetica" w:cs="helvetica"/>
      <w:color w:val="333333"/>
      <w:kern w:val="0"/>
      <w:sz w:val="21"/>
      <w:szCs w:val="21"/>
      <w:lang w:val="en-US" w:eastAsia="zh-CN" w:bidi="ar"/>
    </w:rPr>
  </w:style>
  <w:style w:type="table" w:styleId="4">
    <w:name w:val="Table Grid"/>
    <w:basedOn w:val="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
    <w:name w:val="Strong"/>
    <w:basedOn w:val="5"/>
    <w:autoRedefine/>
    <w:qFormat/>
    <w:uiPriority w:val="0"/>
    <w:rPr>
      <w:b/>
    </w:rPr>
  </w:style>
  <w:style w:type="character" w:styleId="7">
    <w:name w:val="FollowedHyperlink"/>
    <w:basedOn w:val="5"/>
    <w:autoRedefine/>
    <w:qFormat/>
    <w:uiPriority w:val="0"/>
    <w:rPr>
      <w:color w:val="333333"/>
      <w:u w:val="none"/>
    </w:rPr>
  </w:style>
  <w:style w:type="character" w:styleId="8">
    <w:name w:val="Emphasis"/>
    <w:basedOn w:val="5"/>
    <w:autoRedefine/>
    <w:qFormat/>
    <w:uiPriority w:val="0"/>
  </w:style>
  <w:style w:type="character" w:styleId="9">
    <w:name w:val="HTML Definition"/>
    <w:basedOn w:val="5"/>
    <w:autoRedefine/>
    <w:qFormat/>
    <w:uiPriority w:val="0"/>
    <w:rPr>
      <w:i/>
    </w:rPr>
  </w:style>
  <w:style w:type="character" w:styleId="10">
    <w:name w:val="Hyperlink"/>
    <w:basedOn w:val="5"/>
    <w:autoRedefine/>
    <w:qFormat/>
    <w:uiPriority w:val="0"/>
    <w:rPr>
      <w:color w:val="333333"/>
      <w:u w:val="none"/>
    </w:rPr>
  </w:style>
  <w:style w:type="character" w:styleId="11">
    <w:name w:val="HTML Code"/>
    <w:basedOn w:val="5"/>
    <w:autoRedefine/>
    <w:qFormat/>
    <w:uiPriority w:val="0"/>
    <w:rPr>
      <w:rFonts w:hint="default" w:ascii="Consolas" w:hAnsi="Consolas" w:eastAsia="Consolas" w:cs="Consolas"/>
      <w:color w:val="C7254E"/>
      <w:sz w:val="21"/>
      <w:szCs w:val="21"/>
      <w:shd w:val="clear" w:fill="F9F2F4"/>
    </w:rPr>
  </w:style>
  <w:style w:type="character" w:styleId="12">
    <w:name w:val="HTML Keyboard"/>
    <w:basedOn w:val="5"/>
    <w:autoRedefine/>
    <w:qFormat/>
    <w:uiPriority w:val="0"/>
    <w:rPr>
      <w:rFonts w:hint="default" w:ascii="Consolas" w:hAnsi="Consolas" w:eastAsia="Consolas" w:cs="Consolas"/>
      <w:color w:val="FFFFFF"/>
      <w:sz w:val="21"/>
      <w:szCs w:val="21"/>
      <w:shd w:val="clear" w:fill="333333"/>
    </w:rPr>
  </w:style>
  <w:style w:type="character" w:styleId="13">
    <w:name w:val="HTML Sample"/>
    <w:basedOn w:val="5"/>
    <w:autoRedefine/>
    <w:qFormat/>
    <w:uiPriority w:val="0"/>
    <w:rPr>
      <w:rFonts w:ascii="Consolas" w:hAnsi="Consolas" w:eastAsia="Consolas" w:cs="Consolas"/>
      <w:sz w:val="21"/>
      <w:szCs w:val="21"/>
    </w:rPr>
  </w:style>
  <w:style w:type="character" w:customStyle="1" w:styleId="14">
    <w:name w:val="pubdate-day"/>
    <w:basedOn w:val="5"/>
    <w:autoRedefine/>
    <w:qFormat/>
    <w:uiPriority w:val="0"/>
    <w:rPr>
      <w:color w:val="739ECC"/>
      <w:sz w:val="45"/>
      <w:szCs w:val="45"/>
    </w:rPr>
  </w:style>
  <w:style w:type="character" w:customStyle="1" w:styleId="15">
    <w:name w:val="column_name"/>
    <w:basedOn w:val="5"/>
    <w:autoRedefine/>
    <w:qFormat/>
    <w:uiPriority w:val="0"/>
    <w:rPr>
      <w:color w:val="FFFFFF"/>
      <w:sz w:val="37"/>
      <w:szCs w:val="37"/>
    </w:rPr>
  </w:style>
  <w:style w:type="character" w:customStyle="1" w:styleId="16">
    <w:name w:val="pubdate-month"/>
    <w:basedOn w:val="5"/>
    <w:autoRedefine/>
    <w:qFormat/>
    <w:uiPriority w:val="0"/>
    <w:rPr>
      <w:color w:val="666666"/>
      <w:sz w:val="21"/>
      <w:szCs w:val="21"/>
    </w:rPr>
  </w:style>
  <w:style w:type="character" w:customStyle="1" w:styleId="17">
    <w:name w:val="item-name"/>
    <w:basedOn w:val="5"/>
    <w:autoRedefine/>
    <w:qFormat/>
    <w:uiPriority w:val="0"/>
    <w:rPr>
      <w:color w:val="666666"/>
    </w:rPr>
  </w:style>
  <w:style w:type="character" w:customStyle="1" w:styleId="18">
    <w:name w:val="item-name1"/>
    <w:basedOn w:val="5"/>
    <w:autoRedefine/>
    <w:qFormat/>
    <w:uiPriority w:val="0"/>
    <w:rPr>
      <w:b/>
      <w:color w:val="FFFFFF"/>
      <w:sz w:val="19"/>
      <w:szCs w:val="19"/>
    </w:rPr>
  </w:style>
  <w:style w:type="character" w:customStyle="1" w:styleId="19">
    <w:name w:val="item-name2"/>
    <w:basedOn w:val="5"/>
    <w:autoRedefine/>
    <w:qFormat/>
    <w:uiPriority w:val="0"/>
  </w:style>
  <w:style w:type="character" w:customStyle="1" w:styleId="20">
    <w:name w:val="item-name3"/>
    <w:basedOn w:val="5"/>
    <w:autoRedefine/>
    <w:qFormat/>
    <w:uiPriority w:val="0"/>
    <w:rPr>
      <w:color w:val="A8C7ED"/>
      <w:sz w:val="19"/>
      <w:szCs w:val="19"/>
    </w:rPr>
  </w:style>
  <w:style w:type="character" w:customStyle="1" w:styleId="21">
    <w:name w:val="item-name4"/>
    <w:basedOn w:val="5"/>
    <w:autoRedefine/>
    <w:qFormat/>
    <w:uiPriority w:val="0"/>
    <w:rPr>
      <w:color w:val="A8C7ED"/>
      <w:sz w:val="19"/>
      <w:szCs w:val="19"/>
    </w:rPr>
  </w:style>
  <w:style w:type="character" w:customStyle="1" w:styleId="22">
    <w:name w:val="more11"/>
    <w:basedOn w:val="5"/>
    <w:autoRedefine/>
    <w:qFormat/>
    <w:uiPriority w:val="0"/>
    <w:rPr>
      <w:color w:val="FFFFFF"/>
      <w:shd w:val="clear" w:fill="0C7ED9"/>
    </w:rPr>
  </w:style>
  <w:style w:type="character" w:customStyle="1" w:styleId="23">
    <w:name w:val="hover33"/>
    <w:basedOn w:val="5"/>
    <w:autoRedefine/>
    <w:qFormat/>
    <w:uiPriority w:val="0"/>
    <w:rPr>
      <w:shd w:val="clear" w:fill="EEEEEE"/>
    </w:rPr>
  </w:style>
  <w:style w:type="character" w:customStyle="1" w:styleId="24">
    <w:name w:val="hover34"/>
    <w:basedOn w:val="5"/>
    <w:autoRedefine/>
    <w:qFormat/>
    <w:uiPriority w:val="0"/>
    <w:rPr>
      <w:color w:val="121212"/>
      <w:shd w:val="clear" w:fill="F7F7F7"/>
    </w:rPr>
  </w:style>
  <w:style w:type="character" w:customStyle="1" w:styleId="25">
    <w:name w:val="choose"/>
    <w:basedOn w:val="5"/>
    <w:autoRedefine/>
    <w:qFormat/>
    <w:uiPriority w:val="0"/>
    <w:rPr>
      <w:color w:val="2277BA"/>
      <w:shd w:val="clear" w:fill="E6F0F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431</Words>
  <Characters>479</Characters>
  <Lines>0</Lines>
  <Paragraphs>0</Paragraphs>
  <TotalTime>4</TotalTime>
  <ScaleCrop>false</ScaleCrop>
  <LinksUpToDate>false</LinksUpToDate>
  <CharactersWithSpaces>479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七宝</cp:lastModifiedBy>
  <dcterms:modified xsi:type="dcterms:W3CDTF">2024-01-17T03:04:49Z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79F8CEE458CF4401AF73C377259AF5AB</vt:lpwstr>
  </property>
</Properties>
</file>